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AADE1E" w14:textId="77777777" w:rsidR="00AE1EFC" w:rsidRPr="0047069A" w:rsidRDefault="00AE1EFC" w:rsidP="00AE1EFC">
      <w:pPr>
        <w:pStyle w:val="Style4"/>
        <w:widowControl/>
        <w:spacing w:line="288" w:lineRule="exact"/>
        <w:jc w:val="center"/>
        <w:rPr>
          <w:rStyle w:val="FontStyle19"/>
          <w:rFonts w:asciiTheme="minorHAnsi" w:hAnsiTheme="minorHAnsi" w:cstheme="minorHAnsi"/>
          <w:b/>
          <w:color w:val="auto"/>
          <w:sz w:val="24"/>
          <w:szCs w:val="24"/>
        </w:rPr>
      </w:pPr>
      <w:r w:rsidRPr="0047069A">
        <w:rPr>
          <w:rStyle w:val="FontStyle19"/>
          <w:rFonts w:asciiTheme="minorHAnsi" w:hAnsiTheme="minorHAnsi" w:cstheme="minorHAnsi"/>
          <w:b/>
          <w:color w:val="auto"/>
          <w:sz w:val="24"/>
          <w:szCs w:val="24"/>
        </w:rPr>
        <w:t>OPIS PRZEDMIOTU ZAMÓWIENIA</w:t>
      </w:r>
    </w:p>
    <w:p w14:paraId="3FD86FDE" w14:textId="77777777" w:rsidR="00421ED3" w:rsidRPr="0047069A" w:rsidRDefault="00421ED3" w:rsidP="00AE1EFC">
      <w:pPr>
        <w:pStyle w:val="Style4"/>
        <w:widowControl/>
        <w:spacing w:line="288" w:lineRule="exact"/>
        <w:jc w:val="center"/>
        <w:rPr>
          <w:rStyle w:val="FontStyle19"/>
          <w:rFonts w:asciiTheme="minorHAnsi" w:hAnsiTheme="minorHAnsi" w:cstheme="minorHAnsi"/>
          <w:b/>
          <w:color w:val="auto"/>
          <w:sz w:val="24"/>
          <w:szCs w:val="24"/>
        </w:rPr>
      </w:pPr>
    </w:p>
    <w:p w14:paraId="33CC256F" w14:textId="77777777" w:rsidR="0081290E" w:rsidRPr="003F64A0" w:rsidRDefault="0081290E" w:rsidP="0081290E">
      <w:pPr>
        <w:pStyle w:val="Style7"/>
        <w:ind w:left="142" w:hanging="132"/>
        <w:jc w:val="center"/>
        <w:rPr>
          <w:rFonts w:ascii="Calibri" w:hAnsi="Calibri" w:cs="Calibri"/>
          <w:b/>
          <w:bCs/>
          <w:sz w:val="22"/>
        </w:rPr>
      </w:pPr>
      <w:r w:rsidRPr="003F64A0">
        <w:rPr>
          <w:rFonts w:ascii="Calibri" w:hAnsi="Calibri" w:cs="Calibri"/>
          <w:b/>
          <w:sz w:val="22"/>
        </w:rPr>
        <w:t>Przebudowa odcinka drogi powiatowej nr 2617G w zakresie budowy stanowisk postojowych, drogi dla pieszych i doświetlenia przejścia dla pieszych</w:t>
      </w:r>
    </w:p>
    <w:p w14:paraId="09EA23C2" w14:textId="76327AE0" w:rsidR="0088039B" w:rsidRPr="0047069A" w:rsidRDefault="0088039B" w:rsidP="0081290E">
      <w:pPr>
        <w:pStyle w:val="Akapitzlist"/>
        <w:spacing w:after="0" w:line="240" w:lineRule="auto"/>
        <w:ind w:left="0"/>
        <w:rPr>
          <w:rFonts w:cstheme="minorHAnsi"/>
          <w:b/>
          <w:sz w:val="24"/>
          <w:szCs w:val="24"/>
        </w:rPr>
      </w:pPr>
    </w:p>
    <w:p w14:paraId="239006B9" w14:textId="77777777" w:rsidR="00421ED3" w:rsidRPr="0047069A" w:rsidRDefault="00421ED3" w:rsidP="00131768">
      <w:pPr>
        <w:pStyle w:val="Style4"/>
        <w:widowControl/>
        <w:spacing w:line="288" w:lineRule="exact"/>
        <w:rPr>
          <w:rStyle w:val="FontStyle19"/>
          <w:rFonts w:asciiTheme="minorHAnsi" w:hAnsiTheme="minorHAnsi" w:cstheme="minorHAnsi"/>
          <w:b/>
          <w:color w:val="auto"/>
          <w:sz w:val="24"/>
          <w:szCs w:val="24"/>
        </w:rPr>
      </w:pPr>
    </w:p>
    <w:p w14:paraId="261F24AF" w14:textId="7BAA7DD6" w:rsidR="006A1B16" w:rsidRDefault="00421ED3" w:rsidP="00EE520B">
      <w:pPr>
        <w:tabs>
          <w:tab w:val="left" w:pos="284"/>
        </w:tabs>
        <w:spacing w:after="0"/>
        <w:jc w:val="both"/>
        <w:rPr>
          <w:rFonts w:cstheme="minorHAnsi"/>
          <w:b/>
          <w:sz w:val="24"/>
          <w:szCs w:val="24"/>
        </w:rPr>
      </w:pPr>
      <w:r w:rsidRPr="0047069A">
        <w:rPr>
          <w:rFonts w:cstheme="minorHAnsi"/>
          <w:b/>
          <w:sz w:val="24"/>
          <w:szCs w:val="24"/>
        </w:rPr>
        <w:t xml:space="preserve">CHARAKTERYSTYKA ZADANIA  </w:t>
      </w:r>
      <w:bookmarkStart w:id="0" w:name="_Hlk508735301"/>
    </w:p>
    <w:p w14:paraId="096D966F" w14:textId="77777777" w:rsidR="00FF1C37" w:rsidRPr="0047069A" w:rsidRDefault="00FF1C37" w:rsidP="00EE520B">
      <w:pPr>
        <w:tabs>
          <w:tab w:val="left" w:pos="284"/>
        </w:tabs>
        <w:spacing w:after="0"/>
        <w:jc w:val="both"/>
        <w:rPr>
          <w:rFonts w:cstheme="minorHAnsi"/>
          <w:b/>
          <w:sz w:val="24"/>
          <w:szCs w:val="24"/>
        </w:rPr>
      </w:pPr>
    </w:p>
    <w:bookmarkEnd w:id="0"/>
    <w:p w14:paraId="69802D02" w14:textId="5E21B0ED" w:rsidR="006A7E6C" w:rsidRPr="00FF1C37" w:rsidRDefault="006A7E6C" w:rsidP="006A7E6C">
      <w:pPr>
        <w:pStyle w:val="Style7"/>
        <w:widowControl/>
        <w:numPr>
          <w:ilvl w:val="0"/>
          <w:numId w:val="29"/>
        </w:numPr>
        <w:spacing w:line="240" w:lineRule="auto"/>
        <w:ind w:left="284" w:right="10"/>
        <w:rPr>
          <w:rStyle w:val="FontStyle14"/>
          <w:rFonts w:asciiTheme="minorHAnsi" w:hAnsiTheme="minorHAnsi" w:cstheme="minorHAnsi"/>
          <w:color w:val="auto"/>
          <w:sz w:val="24"/>
          <w:szCs w:val="24"/>
        </w:rPr>
      </w:pPr>
      <w:r w:rsidRPr="0047069A">
        <w:rPr>
          <w:rStyle w:val="FontStyle14"/>
          <w:rFonts w:asciiTheme="minorHAnsi" w:hAnsiTheme="minorHAnsi" w:cstheme="minorHAnsi"/>
          <w:color w:val="auto"/>
          <w:sz w:val="24"/>
          <w:szCs w:val="24"/>
        </w:rPr>
        <w:t>Zamówienie obejmuje roboty budowlane branży drogowej</w:t>
      </w:r>
      <w:r w:rsidR="00922AE4">
        <w:rPr>
          <w:rStyle w:val="FontStyle14"/>
          <w:rFonts w:asciiTheme="minorHAnsi" w:hAnsiTheme="minorHAnsi" w:cstheme="minorHAnsi"/>
          <w:color w:val="auto"/>
          <w:sz w:val="24"/>
          <w:szCs w:val="24"/>
        </w:rPr>
        <w:t xml:space="preserve"> oraz elektrycznej w miejscowości Leśno</w:t>
      </w:r>
      <w:r w:rsidR="00EE520B" w:rsidRPr="0047069A">
        <w:rPr>
          <w:rStyle w:val="FontStyle14"/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</w:t>
      </w:r>
    </w:p>
    <w:p w14:paraId="09908C93" w14:textId="77777777" w:rsidR="00FF1C37" w:rsidRPr="0047069A" w:rsidRDefault="00FF1C37" w:rsidP="00FF1C37">
      <w:pPr>
        <w:pStyle w:val="Style7"/>
        <w:widowControl/>
        <w:spacing w:line="240" w:lineRule="auto"/>
        <w:ind w:left="284" w:right="10" w:firstLine="0"/>
        <w:rPr>
          <w:rStyle w:val="FontStyle14"/>
          <w:rFonts w:asciiTheme="minorHAnsi" w:hAnsiTheme="minorHAnsi" w:cstheme="minorHAnsi"/>
          <w:color w:val="auto"/>
          <w:sz w:val="24"/>
          <w:szCs w:val="24"/>
        </w:rPr>
      </w:pPr>
    </w:p>
    <w:p w14:paraId="3842C719" w14:textId="0BE9DDCF" w:rsidR="00EE520B" w:rsidRPr="0047069A" w:rsidRDefault="00922AE4" w:rsidP="006A7E6C">
      <w:pPr>
        <w:pStyle w:val="Style7"/>
        <w:widowControl/>
        <w:numPr>
          <w:ilvl w:val="0"/>
          <w:numId w:val="29"/>
        </w:numPr>
        <w:spacing w:line="240" w:lineRule="auto"/>
        <w:ind w:left="284" w:right="10"/>
        <w:rPr>
          <w:rStyle w:val="FontStyle14"/>
          <w:rFonts w:asciiTheme="minorHAnsi" w:hAnsiTheme="minorHAnsi" w:cstheme="minorHAnsi"/>
          <w:color w:val="auto"/>
          <w:sz w:val="24"/>
          <w:szCs w:val="24"/>
        </w:rPr>
      </w:pPr>
      <w:r>
        <w:rPr>
          <w:rStyle w:val="FontStyle14"/>
          <w:rFonts w:asciiTheme="minorHAnsi" w:hAnsiTheme="minorHAnsi" w:cstheme="minorHAnsi"/>
          <w:bCs/>
          <w:color w:val="auto"/>
          <w:sz w:val="24"/>
          <w:szCs w:val="24"/>
        </w:rPr>
        <w:t>Zakres robót:</w:t>
      </w:r>
    </w:p>
    <w:p w14:paraId="006FBE63" w14:textId="1BD39CDA" w:rsidR="00922AE4" w:rsidRPr="00922AE4" w:rsidRDefault="00922AE4" w:rsidP="00922AE4">
      <w:pPr>
        <w:pStyle w:val="Style7"/>
        <w:numPr>
          <w:ilvl w:val="0"/>
          <w:numId w:val="50"/>
        </w:numPr>
        <w:spacing w:line="240" w:lineRule="auto"/>
        <w:ind w:right="10"/>
        <w:rPr>
          <w:rFonts w:ascii="Calibri" w:eastAsiaTheme="minorHAnsi" w:hAnsi="Calibri" w:cs="Calibri"/>
          <w:lang w:eastAsia="en-US"/>
        </w:rPr>
      </w:pPr>
      <w:r w:rsidRPr="00922AE4">
        <w:rPr>
          <w:rFonts w:ascii="Calibri" w:eastAsiaTheme="minorHAnsi" w:hAnsi="Calibri" w:cs="Calibri"/>
          <w:lang w:eastAsia="en-US"/>
        </w:rPr>
        <w:t>odtworzenie trasy i punktów wysokościowych,</w:t>
      </w:r>
    </w:p>
    <w:p w14:paraId="59E79B94" w14:textId="20350D39" w:rsidR="00922AE4" w:rsidRPr="00922AE4" w:rsidRDefault="00922AE4" w:rsidP="00922AE4">
      <w:pPr>
        <w:pStyle w:val="Style7"/>
        <w:numPr>
          <w:ilvl w:val="0"/>
          <w:numId w:val="50"/>
        </w:numPr>
        <w:spacing w:line="240" w:lineRule="auto"/>
        <w:ind w:right="10"/>
        <w:rPr>
          <w:rFonts w:ascii="Calibri" w:eastAsiaTheme="minorHAnsi" w:hAnsi="Calibri" w:cs="Calibri"/>
          <w:lang w:eastAsia="en-US"/>
        </w:rPr>
      </w:pPr>
      <w:r>
        <w:rPr>
          <w:rFonts w:ascii="Calibri" w:eastAsiaTheme="minorHAnsi" w:hAnsi="Calibri" w:cs="Calibri"/>
          <w:lang w:eastAsia="en-US"/>
        </w:rPr>
        <w:t>rozbiórka</w:t>
      </w:r>
      <w:r w:rsidRPr="00922AE4">
        <w:rPr>
          <w:rFonts w:ascii="Calibri" w:eastAsiaTheme="minorHAnsi" w:hAnsi="Calibri" w:cs="Calibri"/>
          <w:lang w:eastAsia="en-US"/>
        </w:rPr>
        <w:t xml:space="preserve"> pobocza o nawierzchni z kostki betonowej szarej,</w:t>
      </w:r>
    </w:p>
    <w:p w14:paraId="25485EC6" w14:textId="0FA34AFF" w:rsidR="00922AE4" w:rsidRPr="00922AE4" w:rsidRDefault="00922AE4" w:rsidP="00922AE4">
      <w:pPr>
        <w:pStyle w:val="Style7"/>
        <w:numPr>
          <w:ilvl w:val="0"/>
          <w:numId w:val="50"/>
        </w:numPr>
        <w:spacing w:line="240" w:lineRule="auto"/>
        <w:ind w:right="10"/>
        <w:rPr>
          <w:rFonts w:ascii="Calibri" w:eastAsiaTheme="minorHAnsi" w:hAnsi="Calibri" w:cs="Calibri"/>
          <w:lang w:eastAsia="en-US"/>
        </w:rPr>
      </w:pPr>
      <w:r>
        <w:rPr>
          <w:rFonts w:ascii="Calibri" w:eastAsiaTheme="minorHAnsi" w:hAnsi="Calibri" w:cs="Calibri"/>
          <w:lang w:eastAsia="en-US"/>
        </w:rPr>
        <w:t>rozbiórka jezdni</w:t>
      </w:r>
      <w:r w:rsidRPr="00922AE4">
        <w:rPr>
          <w:rFonts w:ascii="Calibri" w:eastAsiaTheme="minorHAnsi" w:hAnsi="Calibri" w:cs="Calibri"/>
          <w:lang w:eastAsia="en-US"/>
        </w:rPr>
        <w:t xml:space="preserve"> drogi dla pieszych z kostki betonowej czerwonej oraz z kostki betonowej szarej,</w:t>
      </w:r>
    </w:p>
    <w:p w14:paraId="6468A759" w14:textId="0680D2B6" w:rsidR="00922AE4" w:rsidRPr="00922AE4" w:rsidRDefault="00922AE4" w:rsidP="00922AE4">
      <w:pPr>
        <w:pStyle w:val="Style7"/>
        <w:numPr>
          <w:ilvl w:val="0"/>
          <w:numId w:val="50"/>
        </w:numPr>
        <w:spacing w:line="240" w:lineRule="auto"/>
        <w:ind w:right="10"/>
        <w:rPr>
          <w:rFonts w:ascii="Calibri" w:eastAsiaTheme="minorHAnsi" w:hAnsi="Calibri" w:cs="Calibri"/>
          <w:lang w:eastAsia="en-US"/>
        </w:rPr>
      </w:pPr>
      <w:r>
        <w:rPr>
          <w:rFonts w:ascii="Calibri" w:eastAsiaTheme="minorHAnsi" w:hAnsi="Calibri" w:cs="Calibri"/>
          <w:lang w:eastAsia="en-US"/>
        </w:rPr>
        <w:t>rozbiórka</w:t>
      </w:r>
      <w:r w:rsidRPr="00922AE4">
        <w:rPr>
          <w:rFonts w:ascii="Calibri" w:eastAsiaTheme="minorHAnsi" w:hAnsi="Calibri" w:cs="Calibri"/>
          <w:lang w:eastAsia="en-US"/>
        </w:rPr>
        <w:t xml:space="preserve"> obrzeży i krawężnika betonowego,</w:t>
      </w:r>
    </w:p>
    <w:p w14:paraId="1DE8DDDF" w14:textId="6A7194AB" w:rsidR="00922AE4" w:rsidRDefault="00922AE4" w:rsidP="00922AE4">
      <w:pPr>
        <w:pStyle w:val="Style7"/>
        <w:numPr>
          <w:ilvl w:val="0"/>
          <w:numId w:val="50"/>
        </w:numPr>
        <w:spacing w:line="240" w:lineRule="auto"/>
        <w:ind w:right="10"/>
        <w:rPr>
          <w:rFonts w:ascii="Calibri" w:eastAsiaTheme="minorHAnsi" w:hAnsi="Calibri" w:cs="Calibri"/>
          <w:lang w:eastAsia="en-US"/>
        </w:rPr>
      </w:pPr>
      <w:r w:rsidRPr="00922AE4">
        <w:rPr>
          <w:rFonts w:ascii="Calibri" w:eastAsiaTheme="minorHAnsi" w:hAnsi="Calibri" w:cs="Calibri"/>
          <w:lang w:eastAsia="en-US"/>
        </w:rPr>
        <w:t>wykonanie robót ziemnych,</w:t>
      </w:r>
    </w:p>
    <w:p w14:paraId="413DBD1E" w14:textId="03DAA3FB" w:rsidR="00922AE4" w:rsidRPr="001F75F8" w:rsidRDefault="00922AE4" w:rsidP="001F75F8">
      <w:pPr>
        <w:pStyle w:val="Style7"/>
        <w:numPr>
          <w:ilvl w:val="0"/>
          <w:numId w:val="50"/>
        </w:numPr>
        <w:spacing w:line="240" w:lineRule="auto"/>
        <w:ind w:right="10"/>
        <w:rPr>
          <w:rFonts w:ascii="Calibri" w:eastAsiaTheme="minorHAnsi" w:hAnsi="Calibri" w:cs="Calibri"/>
          <w:lang w:eastAsia="en-US"/>
        </w:rPr>
      </w:pPr>
      <w:r w:rsidRPr="00922AE4">
        <w:rPr>
          <w:rFonts w:ascii="Calibri" w:eastAsiaTheme="minorHAnsi" w:hAnsi="Calibri" w:cs="Calibri"/>
          <w:lang w:eastAsia="en-US"/>
        </w:rPr>
        <w:t>wykonanie doświetlenia przejść dla pieszych oraz ustawienie radarowych wyświetlaczy</w:t>
      </w:r>
      <w:r w:rsidR="001F75F8">
        <w:rPr>
          <w:rFonts w:ascii="Calibri" w:eastAsiaTheme="minorHAnsi" w:hAnsi="Calibri" w:cs="Calibri"/>
          <w:lang w:eastAsia="en-US"/>
        </w:rPr>
        <w:t xml:space="preserve"> </w:t>
      </w:r>
      <w:r w:rsidRPr="001F75F8">
        <w:rPr>
          <w:rFonts w:ascii="Calibri" w:eastAsiaTheme="minorHAnsi" w:hAnsi="Calibri" w:cs="Calibri"/>
          <w:lang w:eastAsia="en-US"/>
        </w:rPr>
        <w:t>prędkości,</w:t>
      </w:r>
    </w:p>
    <w:p w14:paraId="09947401" w14:textId="75D18735" w:rsidR="00922AE4" w:rsidRPr="00922AE4" w:rsidRDefault="00922AE4" w:rsidP="00922AE4">
      <w:pPr>
        <w:pStyle w:val="Style7"/>
        <w:numPr>
          <w:ilvl w:val="0"/>
          <w:numId w:val="50"/>
        </w:numPr>
        <w:spacing w:line="240" w:lineRule="auto"/>
        <w:ind w:right="10"/>
        <w:rPr>
          <w:rFonts w:ascii="Calibri" w:eastAsiaTheme="minorHAnsi" w:hAnsi="Calibri" w:cs="Calibri"/>
          <w:lang w:eastAsia="en-US"/>
        </w:rPr>
      </w:pPr>
      <w:r>
        <w:rPr>
          <w:rFonts w:ascii="Calibri" w:eastAsiaTheme="minorHAnsi" w:hAnsi="Calibri" w:cs="Calibri"/>
          <w:lang w:eastAsia="en-US"/>
        </w:rPr>
        <w:t>przebudowa</w:t>
      </w:r>
      <w:r w:rsidRPr="00922AE4">
        <w:rPr>
          <w:rFonts w:ascii="Calibri" w:eastAsiaTheme="minorHAnsi" w:hAnsi="Calibri" w:cs="Calibri"/>
          <w:lang w:eastAsia="en-US"/>
        </w:rPr>
        <w:t xml:space="preserve"> istniejącego hydrantu nadziemnego,</w:t>
      </w:r>
    </w:p>
    <w:p w14:paraId="1F33027D" w14:textId="76F05A38" w:rsidR="00922AE4" w:rsidRPr="00922AE4" w:rsidRDefault="00922AE4" w:rsidP="00922AE4">
      <w:pPr>
        <w:pStyle w:val="Style7"/>
        <w:numPr>
          <w:ilvl w:val="0"/>
          <w:numId w:val="50"/>
        </w:numPr>
        <w:spacing w:line="240" w:lineRule="auto"/>
        <w:ind w:right="10"/>
        <w:rPr>
          <w:rFonts w:ascii="Calibri" w:eastAsiaTheme="minorHAnsi" w:hAnsi="Calibri" w:cs="Calibri"/>
          <w:lang w:eastAsia="en-US"/>
        </w:rPr>
      </w:pPr>
      <w:r w:rsidRPr="00922AE4">
        <w:rPr>
          <w:rFonts w:ascii="Calibri" w:eastAsiaTheme="minorHAnsi" w:hAnsi="Calibri" w:cs="Calibri"/>
          <w:lang w:eastAsia="en-US"/>
        </w:rPr>
        <w:t>wykonanie regulacji wysokościowej armatury sieci uzbrojenia terenu,</w:t>
      </w:r>
    </w:p>
    <w:p w14:paraId="02F32AC3" w14:textId="17D4198A" w:rsidR="00922AE4" w:rsidRPr="00922AE4" w:rsidRDefault="00922AE4" w:rsidP="00922AE4">
      <w:pPr>
        <w:pStyle w:val="Style7"/>
        <w:numPr>
          <w:ilvl w:val="0"/>
          <w:numId w:val="50"/>
        </w:numPr>
        <w:spacing w:line="240" w:lineRule="auto"/>
        <w:ind w:right="10"/>
        <w:rPr>
          <w:rFonts w:ascii="Calibri" w:eastAsiaTheme="minorHAnsi" w:hAnsi="Calibri" w:cs="Calibri"/>
          <w:lang w:eastAsia="en-US"/>
        </w:rPr>
      </w:pPr>
      <w:r w:rsidRPr="00922AE4">
        <w:rPr>
          <w:rFonts w:ascii="Calibri" w:eastAsiaTheme="minorHAnsi" w:hAnsi="Calibri" w:cs="Calibri"/>
          <w:lang w:eastAsia="en-US"/>
        </w:rPr>
        <w:t>ustawienie krawężników, oporników i obrzeży betonowych na ławie betonowej z oporem,</w:t>
      </w:r>
    </w:p>
    <w:p w14:paraId="45BC3AE7" w14:textId="3EE46F44" w:rsidR="00922AE4" w:rsidRPr="00922AE4" w:rsidRDefault="00922AE4" w:rsidP="00922AE4">
      <w:pPr>
        <w:pStyle w:val="Style7"/>
        <w:numPr>
          <w:ilvl w:val="0"/>
          <w:numId w:val="50"/>
        </w:numPr>
        <w:spacing w:line="240" w:lineRule="auto"/>
        <w:ind w:right="10"/>
        <w:rPr>
          <w:rFonts w:ascii="Calibri" w:eastAsiaTheme="minorHAnsi" w:hAnsi="Calibri" w:cs="Calibri"/>
          <w:lang w:eastAsia="en-US"/>
        </w:rPr>
      </w:pPr>
      <w:r w:rsidRPr="00922AE4">
        <w:rPr>
          <w:rFonts w:ascii="Calibri" w:eastAsiaTheme="minorHAnsi" w:hAnsi="Calibri" w:cs="Calibri"/>
          <w:lang w:eastAsia="en-US"/>
        </w:rPr>
        <w:t>budowę stanowiska postojowego ogólnodostępnego o nawierzchni kostki betonowej szarej,</w:t>
      </w:r>
    </w:p>
    <w:p w14:paraId="612C955F" w14:textId="5C8D5D04" w:rsidR="00922AE4" w:rsidRPr="00922AE4" w:rsidRDefault="00922AE4" w:rsidP="00922AE4">
      <w:pPr>
        <w:pStyle w:val="Style7"/>
        <w:numPr>
          <w:ilvl w:val="0"/>
          <w:numId w:val="50"/>
        </w:numPr>
        <w:spacing w:line="240" w:lineRule="auto"/>
        <w:ind w:right="10"/>
        <w:rPr>
          <w:rFonts w:ascii="Calibri" w:eastAsiaTheme="minorHAnsi" w:hAnsi="Calibri" w:cs="Calibri"/>
          <w:lang w:eastAsia="en-US"/>
        </w:rPr>
      </w:pPr>
      <w:r w:rsidRPr="00922AE4">
        <w:rPr>
          <w:rFonts w:ascii="Calibri" w:eastAsiaTheme="minorHAnsi" w:hAnsi="Calibri" w:cs="Calibri"/>
          <w:lang w:eastAsia="en-US"/>
        </w:rPr>
        <w:t>budowę stanowiska postojowego dla osób niepełnosprawnych o nawierzchni kostki betonowej niebieskiej (kolor RAL5017),</w:t>
      </w:r>
    </w:p>
    <w:p w14:paraId="066B4C1C" w14:textId="36365013" w:rsidR="00922AE4" w:rsidRPr="00922AE4" w:rsidRDefault="00922AE4" w:rsidP="00922AE4">
      <w:pPr>
        <w:pStyle w:val="Style7"/>
        <w:numPr>
          <w:ilvl w:val="0"/>
          <w:numId w:val="50"/>
        </w:numPr>
        <w:spacing w:line="240" w:lineRule="auto"/>
        <w:ind w:right="10"/>
        <w:rPr>
          <w:rFonts w:ascii="Calibri" w:eastAsiaTheme="minorHAnsi" w:hAnsi="Calibri" w:cs="Calibri"/>
          <w:lang w:eastAsia="en-US"/>
        </w:rPr>
      </w:pPr>
      <w:r w:rsidRPr="00922AE4">
        <w:rPr>
          <w:rFonts w:ascii="Calibri" w:eastAsiaTheme="minorHAnsi" w:hAnsi="Calibri" w:cs="Calibri"/>
          <w:lang w:eastAsia="en-US"/>
        </w:rPr>
        <w:t>budowę zjazdu zwykłego o nawierzchni z kostki betonowej szarej,</w:t>
      </w:r>
    </w:p>
    <w:p w14:paraId="5D53858B" w14:textId="5CAAB8C6" w:rsidR="00922AE4" w:rsidRPr="00922AE4" w:rsidRDefault="00922AE4" w:rsidP="00922AE4">
      <w:pPr>
        <w:pStyle w:val="Style7"/>
        <w:numPr>
          <w:ilvl w:val="0"/>
          <w:numId w:val="50"/>
        </w:numPr>
        <w:spacing w:line="240" w:lineRule="auto"/>
        <w:ind w:right="10"/>
        <w:rPr>
          <w:rFonts w:ascii="Calibri" w:eastAsiaTheme="minorHAnsi" w:hAnsi="Calibri" w:cs="Calibri"/>
          <w:lang w:eastAsia="en-US"/>
        </w:rPr>
      </w:pPr>
      <w:r w:rsidRPr="00922AE4">
        <w:rPr>
          <w:rFonts w:ascii="Calibri" w:eastAsiaTheme="minorHAnsi" w:hAnsi="Calibri" w:cs="Calibri"/>
          <w:lang w:eastAsia="en-US"/>
        </w:rPr>
        <w:t>budowę drogi dla pieszych o nawierzchni z kostki betonowej szarej,</w:t>
      </w:r>
    </w:p>
    <w:p w14:paraId="68370840" w14:textId="1C7F75E6" w:rsidR="00922AE4" w:rsidRPr="00922AE4" w:rsidRDefault="00922AE4" w:rsidP="00922AE4">
      <w:pPr>
        <w:pStyle w:val="Style7"/>
        <w:numPr>
          <w:ilvl w:val="0"/>
          <w:numId w:val="50"/>
        </w:numPr>
        <w:spacing w:line="240" w:lineRule="auto"/>
        <w:ind w:right="10"/>
        <w:rPr>
          <w:rFonts w:ascii="Calibri" w:eastAsiaTheme="minorHAnsi" w:hAnsi="Calibri" w:cs="Calibri"/>
          <w:lang w:eastAsia="en-US"/>
        </w:rPr>
      </w:pPr>
      <w:r w:rsidRPr="00922AE4">
        <w:rPr>
          <w:rFonts w:ascii="Calibri" w:eastAsiaTheme="minorHAnsi" w:hAnsi="Calibri" w:cs="Calibri"/>
          <w:lang w:eastAsia="en-US"/>
        </w:rPr>
        <w:t>wykonanie umocnienia skarpy z betonowych płyt ażurowych wypełnionych humusem i obsianych trawą,</w:t>
      </w:r>
    </w:p>
    <w:p w14:paraId="22446887" w14:textId="60DAB698" w:rsidR="00922AE4" w:rsidRPr="00922AE4" w:rsidRDefault="00922AE4" w:rsidP="00922AE4">
      <w:pPr>
        <w:pStyle w:val="Style7"/>
        <w:numPr>
          <w:ilvl w:val="0"/>
          <w:numId w:val="50"/>
        </w:numPr>
        <w:spacing w:line="240" w:lineRule="auto"/>
        <w:ind w:right="10"/>
        <w:rPr>
          <w:rFonts w:ascii="Calibri" w:eastAsiaTheme="minorHAnsi" w:hAnsi="Calibri" w:cs="Calibri"/>
          <w:lang w:eastAsia="en-US"/>
        </w:rPr>
      </w:pPr>
      <w:r w:rsidRPr="00922AE4">
        <w:rPr>
          <w:rFonts w:ascii="Calibri" w:eastAsiaTheme="minorHAnsi" w:hAnsi="Calibri" w:cs="Calibri"/>
          <w:lang w:eastAsia="en-US"/>
        </w:rPr>
        <w:t>odtworzenie drogi dla pieszych o nawierzchni z kostki betonowej szarej,</w:t>
      </w:r>
    </w:p>
    <w:p w14:paraId="356ABE63" w14:textId="419BCE58" w:rsidR="00922AE4" w:rsidRPr="00922AE4" w:rsidRDefault="00922AE4" w:rsidP="00922AE4">
      <w:pPr>
        <w:pStyle w:val="Style7"/>
        <w:numPr>
          <w:ilvl w:val="0"/>
          <w:numId w:val="50"/>
        </w:numPr>
        <w:spacing w:line="240" w:lineRule="auto"/>
        <w:ind w:right="10"/>
        <w:rPr>
          <w:rFonts w:ascii="Calibri" w:eastAsiaTheme="minorHAnsi" w:hAnsi="Calibri" w:cs="Calibri"/>
          <w:lang w:eastAsia="en-US"/>
        </w:rPr>
      </w:pPr>
      <w:r w:rsidRPr="00922AE4">
        <w:rPr>
          <w:rFonts w:ascii="Calibri" w:eastAsiaTheme="minorHAnsi" w:hAnsi="Calibri" w:cs="Calibri"/>
          <w:lang w:eastAsia="en-US"/>
        </w:rPr>
        <w:t>odtworzenie drogi dla pieszych o nawierzchni z kostki betonowej czerwonej,</w:t>
      </w:r>
    </w:p>
    <w:p w14:paraId="5B16B068" w14:textId="1147D9BE" w:rsidR="00922AE4" w:rsidRDefault="00922AE4" w:rsidP="00922AE4">
      <w:pPr>
        <w:pStyle w:val="Style7"/>
        <w:numPr>
          <w:ilvl w:val="0"/>
          <w:numId w:val="50"/>
        </w:numPr>
        <w:spacing w:line="240" w:lineRule="auto"/>
        <w:ind w:right="10"/>
        <w:rPr>
          <w:rFonts w:ascii="Calibri" w:eastAsiaTheme="minorHAnsi" w:hAnsi="Calibri" w:cs="Calibri"/>
          <w:lang w:eastAsia="en-US"/>
        </w:rPr>
      </w:pPr>
      <w:r w:rsidRPr="00922AE4">
        <w:rPr>
          <w:rFonts w:ascii="Calibri" w:eastAsiaTheme="minorHAnsi" w:hAnsi="Calibri" w:cs="Calibri"/>
          <w:lang w:eastAsia="en-US"/>
        </w:rPr>
        <w:t>wykonanie zieleni niskiej (warstwy humusu 10 cm obsianej trawą),</w:t>
      </w:r>
    </w:p>
    <w:p w14:paraId="43F89731" w14:textId="0C79045A" w:rsidR="00BB2D8B" w:rsidRPr="001F75F8" w:rsidRDefault="00922AE4" w:rsidP="00922AE4">
      <w:pPr>
        <w:pStyle w:val="Style7"/>
        <w:widowControl/>
        <w:numPr>
          <w:ilvl w:val="0"/>
          <w:numId w:val="50"/>
        </w:numPr>
        <w:spacing w:line="240" w:lineRule="auto"/>
        <w:ind w:right="10"/>
        <w:rPr>
          <w:rFonts w:asciiTheme="minorHAnsi" w:hAnsiTheme="minorHAnsi" w:cstheme="minorHAnsi"/>
        </w:rPr>
      </w:pPr>
      <w:r w:rsidRPr="00922AE4">
        <w:rPr>
          <w:rFonts w:ascii="Calibri" w:eastAsiaTheme="minorHAnsi" w:hAnsi="Calibri" w:cs="Calibri"/>
          <w:lang w:eastAsia="en-US"/>
        </w:rPr>
        <w:t>ustawienie znaków stałej organizacji ruchu.</w:t>
      </w:r>
    </w:p>
    <w:p w14:paraId="19A89843" w14:textId="77777777" w:rsidR="001F75F8" w:rsidRDefault="001F75F8" w:rsidP="00FF1C37">
      <w:pPr>
        <w:pStyle w:val="Style7"/>
        <w:widowControl/>
        <w:spacing w:line="240" w:lineRule="auto"/>
        <w:ind w:left="720" w:right="10" w:firstLine="0"/>
        <w:rPr>
          <w:rStyle w:val="FontStyle14"/>
          <w:rFonts w:asciiTheme="minorHAnsi" w:hAnsiTheme="minorHAnsi" w:cstheme="minorHAnsi"/>
          <w:color w:val="auto"/>
          <w:sz w:val="24"/>
          <w:szCs w:val="24"/>
        </w:rPr>
      </w:pPr>
    </w:p>
    <w:p w14:paraId="6E88F329" w14:textId="77777777" w:rsidR="00FF1C37" w:rsidRPr="0047069A" w:rsidRDefault="00FF1C37" w:rsidP="00FF1C37">
      <w:pPr>
        <w:pStyle w:val="Style7"/>
        <w:widowControl/>
        <w:spacing w:line="240" w:lineRule="auto"/>
        <w:ind w:left="720" w:right="10" w:firstLine="0"/>
        <w:rPr>
          <w:rStyle w:val="FontStyle14"/>
          <w:rFonts w:asciiTheme="minorHAnsi" w:hAnsiTheme="minorHAnsi" w:cstheme="minorHAnsi"/>
          <w:color w:val="auto"/>
          <w:sz w:val="24"/>
          <w:szCs w:val="24"/>
        </w:rPr>
      </w:pPr>
    </w:p>
    <w:p w14:paraId="29A68BA6" w14:textId="77777777" w:rsidR="00BB2D8B" w:rsidRDefault="00BB2D8B" w:rsidP="00BB2D8B">
      <w:pPr>
        <w:pStyle w:val="Style4"/>
        <w:widowControl/>
        <w:spacing w:line="288" w:lineRule="exact"/>
        <w:rPr>
          <w:rStyle w:val="FontStyle19"/>
          <w:rFonts w:asciiTheme="minorHAnsi" w:hAnsiTheme="minorHAnsi" w:cstheme="minorHAnsi"/>
          <w:b/>
          <w:color w:val="auto"/>
          <w:sz w:val="24"/>
          <w:szCs w:val="24"/>
        </w:rPr>
      </w:pPr>
      <w:r w:rsidRPr="0047069A">
        <w:rPr>
          <w:rStyle w:val="FontStyle19"/>
          <w:rFonts w:asciiTheme="minorHAnsi" w:hAnsiTheme="minorHAnsi" w:cstheme="minorHAnsi"/>
          <w:b/>
          <w:color w:val="auto"/>
          <w:sz w:val="24"/>
          <w:szCs w:val="24"/>
        </w:rPr>
        <w:t>Szczegółowe określenie przedmiotu zamówienia zawarte jest w SWZ, dokumentacji projektowej oraz projektowanych postanowieniach umownych stanowiących załącznik do SWZ.</w:t>
      </w:r>
    </w:p>
    <w:p w14:paraId="3F14A54B" w14:textId="77777777" w:rsidR="00BB2D8B" w:rsidRDefault="00BB2D8B" w:rsidP="00E6631F">
      <w:pPr>
        <w:spacing w:after="0" w:line="240" w:lineRule="auto"/>
        <w:ind w:right="-198"/>
        <w:contextualSpacing/>
        <w:jc w:val="both"/>
        <w:rPr>
          <w:rFonts w:cstheme="minorHAnsi"/>
          <w:sz w:val="24"/>
          <w:szCs w:val="24"/>
        </w:rPr>
      </w:pPr>
    </w:p>
    <w:p w14:paraId="471E84ED" w14:textId="77777777" w:rsidR="00FF1C37" w:rsidRDefault="00FF1C37" w:rsidP="00E6631F">
      <w:pPr>
        <w:spacing w:after="0" w:line="240" w:lineRule="auto"/>
        <w:ind w:right="-198"/>
        <w:contextualSpacing/>
        <w:jc w:val="both"/>
        <w:rPr>
          <w:rFonts w:cstheme="minorHAnsi"/>
          <w:sz w:val="24"/>
          <w:szCs w:val="24"/>
        </w:rPr>
      </w:pPr>
    </w:p>
    <w:p w14:paraId="1D195693" w14:textId="77777777" w:rsidR="00BB2D8B" w:rsidRPr="0047069A" w:rsidRDefault="00BB2D8B" w:rsidP="00BB2D8B">
      <w:pPr>
        <w:pStyle w:val="Style7"/>
        <w:numPr>
          <w:ilvl w:val="0"/>
          <w:numId w:val="29"/>
        </w:numPr>
        <w:ind w:left="284"/>
        <w:rPr>
          <w:rFonts w:asciiTheme="minorHAnsi" w:hAnsiTheme="minorHAnsi" w:cstheme="minorHAnsi"/>
          <w:b/>
          <w:bCs/>
          <w:szCs w:val="22"/>
        </w:rPr>
      </w:pPr>
      <w:r w:rsidRPr="0047069A">
        <w:rPr>
          <w:rFonts w:asciiTheme="minorHAnsi" w:hAnsiTheme="minorHAnsi" w:cstheme="minorHAnsi"/>
          <w:b/>
          <w:bCs/>
          <w:szCs w:val="22"/>
        </w:rPr>
        <w:t xml:space="preserve">Wykonawca przed podpisaniem umowy przedstawi Zamawiającemu harmonogram rzeczowo – finansowy oraz kosztorys ofertowy sporządzony zgodnie z Rozporządzeniem Ministra Rozwoju i Technologii z dnia 20 grudnia 2021 r ( Dz.U.2021.2458 z dnia 29.12.2021). </w:t>
      </w:r>
    </w:p>
    <w:p w14:paraId="701AF86D" w14:textId="77777777" w:rsidR="00BB2D8B" w:rsidRDefault="00BB2D8B" w:rsidP="00BB2D8B">
      <w:pPr>
        <w:pStyle w:val="Style7"/>
        <w:numPr>
          <w:ilvl w:val="0"/>
          <w:numId w:val="29"/>
        </w:numPr>
        <w:ind w:left="284"/>
        <w:rPr>
          <w:rFonts w:asciiTheme="minorHAnsi" w:hAnsiTheme="minorHAnsi" w:cstheme="minorHAnsi"/>
          <w:szCs w:val="22"/>
        </w:rPr>
      </w:pPr>
      <w:r w:rsidRPr="0047069A">
        <w:rPr>
          <w:rFonts w:asciiTheme="minorHAnsi" w:hAnsiTheme="minorHAnsi" w:cstheme="minorHAnsi"/>
          <w:szCs w:val="22"/>
        </w:rPr>
        <w:lastRenderedPageBreak/>
        <w:t>Zamawiający informuje, iż w związku z tym, że Wykonawca składa ofertę z ceną określoną ryczałtowo - złożony przez wykonawcę kosztorys ofertowy stanowi jedynie uzasadnienie merytoryczne oferowanej kwoty wynagrodzenia ryczałtowego.</w:t>
      </w:r>
    </w:p>
    <w:p w14:paraId="78DE5707" w14:textId="77777777" w:rsidR="00FF1C37" w:rsidRPr="0047069A" w:rsidRDefault="00FF1C37" w:rsidP="00FF1C37">
      <w:pPr>
        <w:pStyle w:val="Style7"/>
        <w:ind w:left="284" w:firstLine="0"/>
        <w:rPr>
          <w:rFonts w:asciiTheme="minorHAnsi" w:hAnsiTheme="minorHAnsi" w:cstheme="minorHAnsi"/>
          <w:szCs w:val="22"/>
        </w:rPr>
      </w:pPr>
      <w:bookmarkStart w:id="1" w:name="_GoBack"/>
      <w:bookmarkEnd w:id="1"/>
    </w:p>
    <w:p w14:paraId="55B9622F" w14:textId="77777777" w:rsidR="00BB2D8B" w:rsidRPr="0047069A" w:rsidRDefault="00BB2D8B" w:rsidP="00BB2D8B">
      <w:pPr>
        <w:pStyle w:val="Style7"/>
        <w:numPr>
          <w:ilvl w:val="0"/>
          <w:numId w:val="29"/>
        </w:numPr>
        <w:ind w:left="284"/>
        <w:rPr>
          <w:rFonts w:asciiTheme="minorHAnsi" w:hAnsiTheme="minorHAnsi" w:cstheme="minorHAnsi"/>
          <w:szCs w:val="22"/>
        </w:rPr>
      </w:pPr>
      <w:r w:rsidRPr="0047069A">
        <w:rPr>
          <w:rFonts w:asciiTheme="minorHAnsi" w:hAnsiTheme="minorHAnsi" w:cstheme="minorHAnsi"/>
          <w:szCs w:val="22"/>
        </w:rPr>
        <w:t xml:space="preserve">Zastosowane materiały i urządzenia winny odpowiadać deklaracjom zgodności z Polskimi Normami, atestami i aprobatami technicznymi. Podane w niniejszej SWZ, oraz załącznikach do niej nazwy własne (pochodzenie, producent, itd.) mają jedynie charakter pomocniczy dla określenia podstawowych parametrów i cech zastosowanych materiałów, produktów, urządzeń czy wyposażenia. Zamawiający dopuszcza zastosowanie rozwiązań równoważnych. Produkt równoważny to taki, który ma te same cechy funkcjonalne, co wskazany w dokumentacji konkretny z nazwy lub pochodzenia produkt. Jego jakość nie może być gorsza od jakości określonego w specyfikacji i dokumentacji budowlanej produktu oraz powinien mieć parametry nie gorsze niż wskazany produkt. W miejscu gdzie Zamawiający dokonuje opisu przedmiotu zamówienia przez odniesienie do norm, ocen technicznych, specyfikacji technicznych i systemów referencji technicznych, o których mowa w art. 101 Ustawy PZP, Zamawiający dopuszcza rozwiązania równoważne opisywanym. </w:t>
      </w:r>
    </w:p>
    <w:p w14:paraId="24DBBE1E" w14:textId="77777777" w:rsidR="00BB2D8B" w:rsidRDefault="00BB2D8B" w:rsidP="00E6631F">
      <w:pPr>
        <w:spacing w:after="0" w:line="240" w:lineRule="auto"/>
        <w:ind w:right="-198"/>
        <w:contextualSpacing/>
        <w:jc w:val="both"/>
        <w:rPr>
          <w:rFonts w:cstheme="minorHAnsi"/>
          <w:sz w:val="24"/>
          <w:szCs w:val="24"/>
        </w:rPr>
      </w:pPr>
    </w:p>
    <w:p w14:paraId="5DA80DD5" w14:textId="77777777" w:rsidR="00296C90" w:rsidRDefault="00296C90" w:rsidP="00BB2D8B">
      <w:pPr>
        <w:pStyle w:val="Style7"/>
        <w:ind w:left="426" w:firstLine="0"/>
        <w:rPr>
          <w:rFonts w:asciiTheme="minorHAnsi" w:hAnsiTheme="minorHAnsi" w:cstheme="minorHAnsi"/>
          <w:sz w:val="22"/>
          <w:szCs w:val="22"/>
        </w:rPr>
      </w:pPr>
    </w:p>
    <w:sectPr w:rsidR="00296C90" w:rsidSect="00AB7C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432356" w14:textId="77777777" w:rsidR="007E629C" w:rsidRDefault="007E629C" w:rsidP="00EC539C">
      <w:pPr>
        <w:spacing w:after="0" w:line="240" w:lineRule="auto"/>
      </w:pPr>
      <w:r>
        <w:separator/>
      </w:r>
    </w:p>
  </w:endnote>
  <w:endnote w:type="continuationSeparator" w:id="0">
    <w:p w14:paraId="0A5645B9" w14:textId="77777777" w:rsidR="007E629C" w:rsidRDefault="007E629C" w:rsidP="00EC5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0CE7DC" w14:textId="77777777" w:rsidR="007E629C" w:rsidRDefault="007E629C" w:rsidP="00EC539C">
      <w:pPr>
        <w:spacing w:after="0" w:line="240" w:lineRule="auto"/>
      </w:pPr>
      <w:r>
        <w:separator/>
      </w:r>
    </w:p>
  </w:footnote>
  <w:footnote w:type="continuationSeparator" w:id="0">
    <w:p w14:paraId="49FFD0D2" w14:textId="77777777" w:rsidR="007E629C" w:rsidRDefault="007E629C" w:rsidP="00EC53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6B683FF"/>
    <w:multiLevelType w:val="hybridMultilevel"/>
    <w:tmpl w:val="E862104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FE"/>
    <w:multiLevelType w:val="singleLevel"/>
    <w:tmpl w:val="B9A45336"/>
    <w:lvl w:ilvl="0">
      <w:numFmt w:val="bullet"/>
      <w:lvlText w:val="*"/>
      <w:lvlJc w:val="left"/>
    </w:lvl>
  </w:abstractNum>
  <w:abstractNum w:abstractNumId="2" w15:restartNumberingAfterBreak="0">
    <w:nsid w:val="002665A8"/>
    <w:multiLevelType w:val="hybridMultilevel"/>
    <w:tmpl w:val="77544C80"/>
    <w:lvl w:ilvl="0" w:tplc="F4B21A0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71C59"/>
    <w:multiLevelType w:val="hybridMultilevel"/>
    <w:tmpl w:val="254AE61C"/>
    <w:lvl w:ilvl="0" w:tplc="359ADF54">
      <w:numFmt w:val="bullet"/>
      <w:lvlText w:val=""/>
      <w:lvlJc w:val="left"/>
      <w:pPr>
        <w:ind w:left="780" w:hanging="360"/>
      </w:pPr>
      <w:rPr>
        <w:rFonts w:ascii="Symbol" w:eastAsiaTheme="minorEastAsia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7225BB5"/>
    <w:multiLevelType w:val="singleLevel"/>
    <w:tmpl w:val="091E379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F281DEA"/>
    <w:multiLevelType w:val="hybridMultilevel"/>
    <w:tmpl w:val="8884A466"/>
    <w:lvl w:ilvl="0" w:tplc="EC806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C64608"/>
    <w:multiLevelType w:val="singleLevel"/>
    <w:tmpl w:val="BFDCEFF2"/>
    <w:lvl w:ilvl="0">
      <w:start w:val="1"/>
      <w:numFmt w:val="decimal"/>
      <w:lvlText w:val="%1)"/>
      <w:legacy w:legacy="1" w:legacySpace="0" w:legacyIndent="346"/>
      <w:lvlJc w:val="left"/>
      <w:rPr>
        <w:rFonts w:asciiTheme="minorHAnsi" w:hAnsiTheme="minorHAnsi" w:cstheme="minorHAnsi" w:hint="default"/>
      </w:rPr>
    </w:lvl>
  </w:abstractNum>
  <w:abstractNum w:abstractNumId="7" w15:restartNumberingAfterBreak="0">
    <w:nsid w:val="10D43A64"/>
    <w:multiLevelType w:val="singleLevel"/>
    <w:tmpl w:val="A0F2D742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5A46084"/>
    <w:multiLevelType w:val="hybridMultilevel"/>
    <w:tmpl w:val="C8EED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FF1112"/>
    <w:multiLevelType w:val="hybridMultilevel"/>
    <w:tmpl w:val="0E94A036"/>
    <w:lvl w:ilvl="0" w:tplc="091E3792">
      <w:start w:val="1"/>
      <w:numFmt w:val="decimal"/>
      <w:lvlText w:val="%1)"/>
      <w:lvlJc w:val="left"/>
      <w:pPr>
        <w:ind w:left="1476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6" w:hanging="360"/>
      </w:pPr>
    </w:lvl>
    <w:lvl w:ilvl="2" w:tplc="0415001B" w:tentative="1">
      <w:start w:val="1"/>
      <w:numFmt w:val="lowerRoman"/>
      <w:lvlText w:val="%3."/>
      <w:lvlJc w:val="right"/>
      <w:pPr>
        <w:ind w:left="2916" w:hanging="180"/>
      </w:pPr>
    </w:lvl>
    <w:lvl w:ilvl="3" w:tplc="0415000F" w:tentative="1">
      <w:start w:val="1"/>
      <w:numFmt w:val="decimal"/>
      <w:lvlText w:val="%4."/>
      <w:lvlJc w:val="left"/>
      <w:pPr>
        <w:ind w:left="3636" w:hanging="360"/>
      </w:pPr>
    </w:lvl>
    <w:lvl w:ilvl="4" w:tplc="04150019" w:tentative="1">
      <w:start w:val="1"/>
      <w:numFmt w:val="lowerLetter"/>
      <w:lvlText w:val="%5."/>
      <w:lvlJc w:val="left"/>
      <w:pPr>
        <w:ind w:left="4356" w:hanging="360"/>
      </w:pPr>
    </w:lvl>
    <w:lvl w:ilvl="5" w:tplc="0415001B" w:tentative="1">
      <w:start w:val="1"/>
      <w:numFmt w:val="lowerRoman"/>
      <w:lvlText w:val="%6."/>
      <w:lvlJc w:val="right"/>
      <w:pPr>
        <w:ind w:left="5076" w:hanging="180"/>
      </w:pPr>
    </w:lvl>
    <w:lvl w:ilvl="6" w:tplc="0415000F" w:tentative="1">
      <w:start w:val="1"/>
      <w:numFmt w:val="decimal"/>
      <w:lvlText w:val="%7."/>
      <w:lvlJc w:val="left"/>
      <w:pPr>
        <w:ind w:left="5796" w:hanging="360"/>
      </w:pPr>
    </w:lvl>
    <w:lvl w:ilvl="7" w:tplc="04150019" w:tentative="1">
      <w:start w:val="1"/>
      <w:numFmt w:val="lowerLetter"/>
      <w:lvlText w:val="%8."/>
      <w:lvlJc w:val="left"/>
      <w:pPr>
        <w:ind w:left="6516" w:hanging="360"/>
      </w:pPr>
    </w:lvl>
    <w:lvl w:ilvl="8" w:tplc="0415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10" w15:restartNumberingAfterBreak="0">
    <w:nsid w:val="18B1666D"/>
    <w:multiLevelType w:val="singleLevel"/>
    <w:tmpl w:val="684232A8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1CB16BDA"/>
    <w:multiLevelType w:val="hybridMultilevel"/>
    <w:tmpl w:val="D02007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1D2D52"/>
    <w:multiLevelType w:val="hybridMultilevel"/>
    <w:tmpl w:val="B6009BEA"/>
    <w:lvl w:ilvl="0" w:tplc="3B6E78C2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5B7FCD"/>
    <w:multiLevelType w:val="hybridMultilevel"/>
    <w:tmpl w:val="BA049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2E0D11"/>
    <w:multiLevelType w:val="multilevel"/>
    <w:tmpl w:val="CCF0D110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26931CE5"/>
    <w:multiLevelType w:val="hybridMultilevel"/>
    <w:tmpl w:val="634493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5584C"/>
    <w:multiLevelType w:val="hybridMultilevel"/>
    <w:tmpl w:val="30823074"/>
    <w:lvl w:ilvl="0" w:tplc="7672969C">
      <w:start w:val="5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58280D"/>
    <w:multiLevelType w:val="hybridMultilevel"/>
    <w:tmpl w:val="56267C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B158AE"/>
    <w:multiLevelType w:val="hybridMultilevel"/>
    <w:tmpl w:val="A3D4824C"/>
    <w:lvl w:ilvl="0" w:tplc="EC806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C4201F"/>
    <w:multiLevelType w:val="hybridMultilevel"/>
    <w:tmpl w:val="28F23E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A03023"/>
    <w:multiLevelType w:val="hybridMultilevel"/>
    <w:tmpl w:val="1A08F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DE7CDA"/>
    <w:multiLevelType w:val="hybridMultilevel"/>
    <w:tmpl w:val="1682BDFC"/>
    <w:lvl w:ilvl="0" w:tplc="091E3792">
      <w:start w:val="1"/>
      <w:numFmt w:val="decimal"/>
      <w:lvlText w:val="%1)"/>
      <w:lvlJc w:val="left"/>
      <w:pPr>
        <w:ind w:left="1066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6" w:hanging="360"/>
      </w:p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2" w15:restartNumberingAfterBreak="0">
    <w:nsid w:val="4310D07B"/>
    <w:multiLevelType w:val="hybridMultilevel"/>
    <w:tmpl w:val="37C77DA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43276C28"/>
    <w:multiLevelType w:val="singleLevel"/>
    <w:tmpl w:val="9904ABA2"/>
    <w:lvl w:ilvl="0">
      <w:start w:val="4"/>
      <w:numFmt w:val="decimal"/>
      <w:lvlText w:val="%1)"/>
      <w:legacy w:legacy="1" w:legacySpace="0" w:legacyIndent="341"/>
      <w:lvlJc w:val="left"/>
      <w:rPr>
        <w:rFonts w:asciiTheme="minorHAnsi" w:hAnsiTheme="minorHAnsi" w:cstheme="minorHAnsi" w:hint="default"/>
      </w:rPr>
    </w:lvl>
  </w:abstractNum>
  <w:abstractNum w:abstractNumId="24" w15:restartNumberingAfterBreak="0">
    <w:nsid w:val="449E3050"/>
    <w:multiLevelType w:val="singleLevel"/>
    <w:tmpl w:val="BFDCEFF2"/>
    <w:lvl w:ilvl="0">
      <w:start w:val="1"/>
      <w:numFmt w:val="decimal"/>
      <w:lvlText w:val="%1)"/>
      <w:legacy w:legacy="1" w:legacySpace="0" w:legacyIndent="346"/>
      <w:lvlJc w:val="left"/>
      <w:rPr>
        <w:rFonts w:asciiTheme="minorHAnsi" w:hAnsiTheme="minorHAnsi" w:cstheme="minorHAnsi" w:hint="default"/>
      </w:rPr>
    </w:lvl>
  </w:abstractNum>
  <w:abstractNum w:abstractNumId="25" w15:restartNumberingAfterBreak="0">
    <w:nsid w:val="483734D1"/>
    <w:multiLevelType w:val="hybridMultilevel"/>
    <w:tmpl w:val="528C43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1A1D7C"/>
    <w:multiLevelType w:val="hybridMultilevel"/>
    <w:tmpl w:val="951CB87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7330B0E"/>
    <w:multiLevelType w:val="hybridMultilevel"/>
    <w:tmpl w:val="8480AB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8E7CF7"/>
    <w:multiLevelType w:val="singleLevel"/>
    <w:tmpl w:val="A442EA88"/>
    <w:lvl w:ilvl="0">
      <w:start w:val="3"/>
      <w:numFmt w:val="decimal"/>
      <w:lvlText w:val="%1)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5FB97E22"/>
    <w:multiLevelType w:val="hybridMultilevel"/>
    <w:tmpl w:val="7CDCA590"/>
    <w:lvl w:ilvl="0" w:tplc="31ACEA72">
      <w:start w:val="4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DD0612"/>
    <w:multiLevelType w:val="hybridMultilevel"/>
    <w:tmpl w:val="951CB87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5035E99"/>
    <w:multiLevelType w:val="hybridMultilevel"/>
    <w:tmpl w:val="951CB87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66616815"/>
    <w:multiLevelType w:val="hybridMultilevel"/>
    <w:tmpl w:val="951CB87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8E85356"/>
    <w:multiLevelType w:val="singleLevel"/>
    <w:tmpl w:val="3AF063F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6AC42CD0"/>
    <w:multiLevelType w:val="hybridMultilevel"/>
    <w:tmpl w:val="E56AC478"/>
    <w:lvl w:ilvl="0" w:tplc="B9A45336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ED111A2"/>
    <w:multiLevelType w:val="hybridMultilevel"/>
    <w:tmpl w:val="32949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D77FB4"/>
    <w:multiLevelType w:val="singleLevel"/>
    <w:tmpl w:val="C7DCF9C4"/>
    <w:lvl w:ilvl="0">
      <w:start w:val="1"/>
      <w:numFmt w:val="decimal"/>
      <w:lvlText w:val="%1."/>
      <w:legacy w:legacy="1" w:legacySpace="0" w:legacyIndent="350"/>
      <w:lvlJc w:val="left"/>
      <w:rPr>
        <w:rFonts w:asciiTheme="minorHAnsi" w:hAnsiTheme="minorHAnsi" w:cstheme="minorHAnsi" w:hint="default"/>
      </w:rPr>
    </w:lvl>
  </w:abstractNum>
  <w:abstractNum w:abstractNumId="37" w15:restartNumberingAfterBreak="0">
    <w:nsid w:val="71C270F0"/>
    <w:multiLevelType w:val="hybridMultilevel"/>
    <w:tmpl w:val="EB48DE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F23371"/>
    <w:multiLevelType w:val="hybridMultilevel"/>
    <w:tmpl w:val="79C26D72"/>
    <w:lvl w:ilvl="0" w:tplc="331C10F2">
      <w:start w:val="1"/>
      <w:numFmt w:val="decimal"/>
      <w:lvlText w:val="%1)"/>
      <w:lvlJc w:val="left"/>
      <w:pPr>
        <w:ind w:left="6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9" w15:restartNumberingAfterBreak="0">
    <w:nsid w:val="75022677"/>
    <w:multiLevelType w:val="hybridMultilevel"/>
    <w:tmpl w:val="DB5E2CC0"/>
    <w:lvl w:ilvl="0" w:tplc="EC806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1B0E86"/>
    <w:multiLevelType w:val="hybridMultilevel"/>
    <w:tmpl w:val="2D766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F23A12"/>
    <w:multiLevelType w:val="hybridMultilevel"/>
    <w:tmpl w:val="B3FC52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A91773"/>
    <w:multiLevelType w:val="singleLevel"/>
    <w:tmpl w:val="9904ABA2"/>
    <w:lvl w:ilvl="0">
      <w:start w:val="4"/>
      <w:numFmt w:val="decimal"/>
      <w:lvlText w:val="%1)"/>
      <w:legacy w:legacy="1" w:legacySpace="0" w:legacyIndent="341"/>
      <w:lvlJc w:val="left"/>
      <w:rPr>
        <w:rFonts w:asciiTheme="minorHAnsi" w:hAnsiTheme="minorHAnsi" w:cstheme="minorHAnsi" w:hint="default"/>
      </w:rPr>
    </w:lvl>
  </w:abstractNum>
  <w:abstractNum w:abstractNumId="43" w15:restartNumberingAfterBreak="0">
    <w:nsid w:val="79E64DCC"/>
    <w:multiLevelType w:val="singleLevel"/>
    <w:tmpl w:val="860C1C38"/>
    <w:lvl w:ilvl="0">
      <w:start w:val="1"/>
      <w:numFmt w:val="lowerLetter"/>
      <w:lvlText w:val="%1)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44" w15:restartNumberingAfterBreak="0">
    <w:nsid w:val="7A9627F8"/>
    <w:multiLevelType w:val="hybridMultilevel"/>
    <w:tmpl w:val="161224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F01694"/>
    <w:multiLevelType w:val="multilevel"/>
    <w:tmpl w:val="CB0C237E"/>
    <w:lvl w:ilvl="0">
      <w:start w:val="1"/>
      <w:numFmt w:val="bullet"/>
      <w:lvlText w:val=""/>
      <w:lvlJc w:val="left"/>
      <w:pPr>
        <w:ind w:left="284" w:firstLine="7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33723D"/>
    <w:multiLevelType w:val="hybridMultilevel"/>
    <w:tmpl w:val="6EC05F52"/>
    <w:lvl w:ilvl="0" w:tplc="190ADFB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6C6EAE"/>
    <w:multiLevelType w:val="hybridMultilevel"/>
    <w:tmpl w:val="CCEAA3BC"/>
    <w:lvl w:ilvl="0" w:tplc="2556AC3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4E14AC"/>
    <w:multiLevelType w:val="hybridMultilevel"/>
    <w:tmpl w:val="5A328656"/>
    <w:lvl w:ilvl="0" w:tplc="B9A45336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"/>
    <w:lvlOverride w:ilvl="0">
      <w:lvl w:ilvl="0">
        <w:numFmt w:val="bullet"/>
        <w:lvlText w:val="-"/>
        <w:lvlJc w:val="left"/>
        <w:pPr>
          <w:ind w:left="720" w:hanging="360"/>
        </w:pPr>
        <w:rPr>
          <w:rFonts w:ascii="Times New Roman" w:hAnsi="Times New Roman" w:hint="default"/>
        </w:rPr>
      </w:lvl>
    </w:lvlOverride>
  </w:num>
  <w:num w:numId="3">
    <w:abstractNumId w:val="7"/>
  </w:num>
  <w:num w:numId="4">
    <w:abstractNumId w:val="7"/>
    <w:lvlOverride w:ilvl="0">
      <w:lvl w:ilvl="0">
        <w:start w:val="3"/>
        <w:numFmt w:val="decimal"/>
        <w:lvlText w:val="%1."/>
        <w:legacy w:legacy="1" w:legacySpace="0" w:legacyIndent="35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34"/>
  </w:num>
  <w:num w:numId="6">
    <w:abstractNumId w:val="12"/>
  </w:num>
  <w:num w:numId="7">
    <w:abstractNumId w:val="48"/>
  </w:num>
  <w:num w:numId="8">
    <w:abstractNumId w:val="39"/>
  </w:num>
  <w:num w:numId="9">
    <w:abstractNumId w:val="5"/>
  </w:num>
  <w:num w:numId="10">
    <w:abstractNumId w:val="18"/>
  </w:num>
  <w:num w:numId="11">
    <w:abstractNumId w:val="4"/>
  </w:num>
  <w:num w:numId="12">
    <w:abstractNumId w:val="10"/>
  </w:num>
  <w:num w:numId="13">
    <w:abstractNumId w:val="28"/>
  </w:num>
  <w:num w:numId="14">
    <w:abstractNumId w:val="43"/>
  </w:num>
  <w:num w:numId="15">
    <w:abstractNumId w:val="21"/>
  </w:num>
  <w:num w:numId="16">
    <w:abstractNumId w:val="29"/>
  </w:num>
  <w:num w:numId="17">
    <w:abstractNumId w:val="9"/>
  </w:num>
  <w:num w:numId="18">
    <w:abstractNumId w:val="16"/>
  </w:num>
  <w:num w:numId="19">
    <w:abstractNumId w:val="24"/>
  </w:num>
  <w:num w:numId="20">
    <w:abstractNumId w:val="26"/>
  </w:num>
  <w:num w:numId="21">
    <w:abstractNumId w:val="42"/>
  </w:num>
  <w:num w:numId="22">
    <w:abstractNumId w:val="32"/>
  </w:num>
  <w:num w:numId="23">
    <w:abstractNumId w:val="6"/>
  </w:num>
  <w:num w:numId="24">
    <w:abstractNumId w:val="31"/>
  </w:num>
  <w:num w:numId="25">
    <w:abstractNumId w:val="30"/>
  </w:num>
  <w:num w:numId="26">
    <w:abstractNumId w:val="23"/>
  </w:num>
  <w:num w:numId="27">
    <w:abstractNumId w:val="8"/>
  </w:num>
  <w:num w:numId="28">
    <w:abstractNumId w:val="3"/>
  </w:num>
  <w:num w:numId="29">
    <w:abstractNumId w:val="47"/>
  </w:num>
  <w:num w:numId="30">
    <w:abstractNumId w:val="15"/>
  </w:num>
  <w:num w:numId="31">
    <w:abstractNumId w:val="44"/>
  </w:num>
  <w:num w:numId="32">
    <w:abstractNumId w:val="36"/>
  </w:num>
  <w:num w:numId="33">
    <w:abstractNumId w:val="40"/>
  </w:num>
  <w:num w:numId="34">
    <w:abstractNumId w:val="14"/>
  </w:num>
  <w:num w:numId="35">
    <w:abstractNumId w:val="41"/>
  </w:num>
  <w:num w:numId="36">
    <w:abstractNumId w:val="13"/>
  </w:num>
  <w:num w:numId="37">
    <w:abstractNumId w:val="38"/>
  </w:num>
  <w:num w:numId="38">
    <w:abstractNumId w:val="45"/>
  </w:num>
  <w:num w:numId="39">
    <w:abstractNumId w:val="25"/>
  </w:num>
  <w:num w:numId="40">
    <w:abstractNumId w:val="46"/>
  </w:num>
  <w:num w:numId="41">
    <w:abstractNumId w:val="27"/>
  </w:num>
  <w:num w:numId="42">
    <w:abstractNumId w:val="19"/>
  </w:num>
  <w:num w:numId="43">
    <w:abstractNumId w:val="22"/>
  </w:num>
  <w:num w:numId="44">
    <w:abstractNumId w:val="0"/>
  </w:num>
  <w:num w:numId="45">
    <w:abstractNumId w:val="35"/>
  </w:num>
  <w:num w:numId="46">
    <w:abstractNumId w:val="20"/>
  </w:num>
  <w:num w:numId="47">
    <w:abstractNumId w:val="37"/>
  </w:num>
  <w:num w:numId="48">
    <w:abstractNumId w:val="17"/>
  </w:num>
  <w:num w:numId="49">
    <w:abstractNumId w:val="2"/>
  </w:num>
  <w:num w:numId="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508"/>
    <w:rsid w:val="00054FF2"/>
    <w:rsid w:val="00057FE1"/>
    <w:rsid w:val="00061BF8"/>
    <w:rsid w:val="000661F9"/>
    <w:rsid w:val="0008373E"/>
    <w:rsid w:val="0009097C"/>
    <w:rsid w:val="000C05CB"/>
    <w:rsid w:val="000C1F3D"/>
    <w:rsid w:val="000C7616"/>
    <w:rsid w:val="000D47A6"/>
    <w:rsid w:val="000D6612"/>
    <w:rsid w:val="000D694F"/>
    <w:rsid w:val="000E5601"/>
    <w:rsid w:val="000F0B70"/>
    <w:rsid w:val="000F1B20"/>
    <w:rsid w:val="000F7475"/>
    <w:rsid w:val="00121E32"/>
    <w:rsid w:val="00122E1D"/>
    <w:rsid w:val="00131768"/>
    <w:rsid w:val="001334DD"/>
    <w:rsid w:val="00156F18"/>
    <w:rsid w:val="00162363"/>
    <w:rsid w:val="0016249D"/>
    <w:rsid w:val="00180B5F"/>
    <w:rsid w:val="00181479"/>
    <w:rsid w:val="001A7405"/>
    <w:rsid w:val="001A78A4"/>
    <w:rsid w:val="001B5390"/>
    <w:rsid w:val="001B6465"/>
    <w:rsid w:val="001B7CA9"/>
    <w:rsid w:val="001D1F32"/>
    <w:rsid w:val="001E6D48"/>
    <w:rsid w:val="001F75F8"/>
    <w:rsid w:val="001F7E72"/>
    <w:rsid w:val="00213BE6"/>
    <w:rsid w:val="00215E56"/>
    <w:rsid w:val="00251AB1"/>
    <w:rsid w:val="00254D38"/>
    <w:rsid w:val="00266489"/>
    <w:rsid w:val="00266F05"/>
    <w:rsid w:val="002711BE"/>
    <w:rsid w:val="00276A2B"/>
    <w:rsid w:val="00295ADD"/>
    <w:rsid w:val="00296C90"/>
    <w:rsid w:val="002A7508"/>
    <w:rsid w:val="002B03CD"/>
    <w:rsid w:val="002B405D"/>
    <w:rsid w:val="002C7DBE"/>
    <w:rsid w:val="002D1477"/>
    <w:rsid w:val="002D6FD6"/>
    <w:rsid w:val="002E177F"/>
    <w:rsid w:val="002E59A7"/>
    <w:rsid w:val="002F4732"/>
    <w:rsid w:val="00307BD4"/>
    <w:rsid w:val="00317614"/>
    <w:rsid w:val="0036633B"/>
    <w:rsid w:val="00377244"/>
    <w:rsid w:val="0037771E"/>
    <w:rsid w:val="003A6E56"/>
    <w:rsid w:val="003B3903"/>
    <w:rsid w:val="003C3279"/>
    <w:rsid w:val="003D0793"/>
    <w:rsid w:val="00402543"/>
    <w:rsid w:val="00421ED3"/>
    <w:rsid w:val="00423221"/>
    <w:rsid w:val="00423439"/>
    <w:rsid w:val="00430853"/>
    <w:rsid w:val="004311B5"/>
    <w:rsid w:val="00435D92"/>
    <w:rsid w:val="00452EE9"/>
    <w:rsid w:val="00457C1E"/>
    <w:rsid w:val="0047069A"/>
    <w:rsid w:val="0047206E"/>
    <w:rsid w:val="00480128"/>
    <w:rsid w:val="004B145C"/>
    <w:rsid w:val="004D33BA"/>
    <w:rsid w:val="004D4FDB"/>
    <w:rsid w:val="004F6A2E"/>
    <w:rsid w:val="005057D6"/>
    <w:rsid w:val="0051421E"/>
    <w:rsid w:val="00526421"/>
    <w:rsid w:val="00533BFB"/>
    <w:rsid w:val="00545324"/>
    <w:rsid w:val="00557EE1"/>
    <w:rsid w:val="005624E4"/>
    <w:rsid w:val="0056609C"/>
    <w:rsid w:val="00593713"/>
    <w:rsid w:val="005A1AF3"/>
    <w:rsid w:val="005A2B91"/>
    <w:rsid w:val="005B50B2"/>
    <w:rsid w:val="005D12EC"/>
    <w:rsid w:val="005D56A3"/>
    <w:rsid w:val="005D67A0"/>
    <w:rsid w:val="005D6D40"/>
    <w:rsid w:val="005D755C"/>
    <w:rsid w:val="005D7B42"/>
    <w:rsid w:val="005D7E25"/>
    <w:rsid w:val="005E1B3B"/>
    <w:rsid w:val="005F2651"/>
    <w:rsid w:val="005F45CD"/>
    <w:rsid w:val="005F6612"/>
    <w:rsid w:val="00623855"/>
    <w:rsid w:val="00630BE3"/>
    <w:rsid w:val="00631D83"/>
    <w:rsid w:val="00634E10"/>
    <w:rsid w:val="0067411F"/>
    <w:rsid w:val="00695188"/>
    <w:rsid w:val="006A1B16"/>
    <w:rsid w:val="006A2F1F"/>
    <w:rsid w:val="006A7E6C"/>
    <w:rsid w:val="006D452D"/>
    <w:rsid w:val="006E681C"/>
    <w:rsid w:val="006F2346"/>
    <w:rsid w:val="0070582D"/>
    <w:rsid w:val="00705A0D"/>
    <w:rsid w:val="007151F4"/>
    <w:rsid w:val="00726E67"/>
    <w:rsid w:val="00731984"/>
    <w:rsid w:val="00733762"/>
    <w:rsid w:val="00747D40"/>
    <w:rsid w:val="00756D7E"/>
    <w:rsid w:val="0075772E"/>
    <w:rsid w:val="0076361A"/>
    <w:rsid w:val="0077374B"/>
    <w:rsid w:val="007A35CB"/>
    <w:rsid w:val="007A50B9"/>
    <w:rsid w:val="007D1073"/>
    <w:rsid w:val="007D5A2B"/>
    <w:rsid w:val="007E4006"/>
    <w:rsid w:val="007E629C"/>
    <w:rsid w:val="007F604D"/>
    <w:rsid w:val="007F6B77"/>
    <w:rsid w:val="00801357"/>
    <w:rsid w:val="00807D87"/>
    <w:rsid w:val="0081290E"/>
    <w:rsid w:val="00812DB6"/>
    <w:rsid w:val="00833909"/>
    <w:rsid w:val="008339CC"/>
    <w:rsid w:val="00867D08"/>
    <w:rsid w:val="00873D80"/>
    <w:rsid w:val="0088039B"/>
    <w:rsid w:val="00893C6E"/>
    <w:rsid w:val="008A34AC"/>
    <w:rsid w:val="008A408D"/>
    <w:rsid w:val="008A703D"/>
    <w:rsid w:val="008A75CE"/>
    <w:rsid w:val="008B23C1"/>
    <w:rsid w:val="008B4ECC"/>
    <w:rsid w:val="008C27D1"/>
    <w:rsid w:val="008C47E5"/>
    <w:rsid w:val="008C638F"/>
    <w:rsid w:val="00920575"/>
    <w:rsid w:val="00922AE4"/>
    <w:rsid w:val="00924F1C"/>
    <w:rsid w:val="00943E68"/>
    <w:rsid w:val="00950FE2"/>
    <w:rsid w:val="00952182"/>
    <w:rsid w:val="00955471"/>
    <w:rsid w:val="0096605E"/>
    <w:rsid w:val="00971DDE"/>
    <w:rsid w:val="00972AEA"/>
    <w:rsid w:val="00975108"/>
    <w:rsid w:val="009820FE"/>
    <w:rsid w:val="00990B0E"/>
    <w:rsid w:val="009937DD"/>
    <w:rsid w:val="009B43DF"/>
    <w:rsid w:val="009C4519"/>
    <w:rsid w:val="009D1D57"/>
    <w:rsid w:val="009D716D"/>
    <w:rsid w:val="009F1539"/>
    <w:rsid w:val="00A046B4"/>
    <w:rsid w:val="00A055DB"/>
    <w:rsid w:val="00A40FCC"/>
    <w:rsid w:val="00A42EF4"/>
    <w:rsid w:val="00A471DB"/>
    <w:rsid w:val="00A47738"/>
    <w:rsid w:val="00A70649"/>
    <w:rsid w:val="00A75B49"/>
    <w:rsid w:val="00AA3B61"/>
    <w:rsid w:val="00AA440C"/>
    <w:rsid w:val="00AA6A49"/>
    <w:rsid w:val="00AA7770"/>
    <w:rsid w:val="00AB58C2"/>
    <w:rsid w:val="00AB7CBA"/>
    <w:rsid w:val="00AC34F4"/>
    <w:rsid w:val="00AC6B57"/>
    <w:rsid w:val="00AE1EFC"/>
    <w:rsid w:val="00B035A7"/>
    <w:rsid w:val="00B03787"/>
    <w:rsid w:val="00B1477E"/>
    <w:rsid w:val="00B27424"/>
    <w:rsid w:val="00B45679"/>
    <w:rsid w:val="00B52614"/>
    <w:rsid w:val="00B540AA"/>
    <w:rsid w:val="00B54B74"/>
    <w:rsid w:val="00B81DC0"/>
    <w:rsid w:val="00BB2817"/>
    <w:rsid w:val="00BB2D8B"/>
    <w:rsid w:val="00BC289A"/>
    <w:rsid w:val="00BD0307"/>
    <w:rsid w:val="00BD04AE"/>
    <w:rsid w:val="00BD1B42"/>
    <w:rsid w:val="00BD3CE3"/>
    <w:rsid w:val="00BF04A5"/>
    <w:rsid w:val="00BF4B0A"/>
    <w:rsid w:val="00BF53A1"/>
    <w:rsid w:val="00BF60D5"/>
    <w:rsid w:val="00BF6D23"/>
    <w:rsid w:val="00C2383B"/>
    <w:rsid w:val="00C365F8"/>
    <w:rsid w:val="00C4506A"/>
    <w:rsid w:val="00C66897"/>
    <w:rsid w:val="00C73419"/>
    <w:rsid w:val="00C775B6"/>
    <w:rsid w:val="00C82275"/>
    <w:rsid w:val="00C85562"/>
    <w:rsid w:val="00C96A90"/>
    <w:rsid w:val="00CA6509"/>
    <w:rsid w:val="00CD3CCC"/>
    <w:rsid w:val="00CE087B"/>
    <w:rsid w:val="00CF257B"/>
    <w:rsid w:val="00CF54DD"/>
    <w:rsid w:val="00D11254"/>
    <w:rsid w:val="00D1272C"/>
    <w:rsid w:val="00D2497E"/>
    <w:rsid w:val="00D36B49"/>
    <w:rsid w:val="00D47BC6"/>
    <w:rsid w:val="00D542C6"/>
    <w:rsid w:val="00D74907"/>
    <w:rsid w:val="00D80694"/>
    <w:rsid w:val="00D807CD"/>
    <w:rsid w:val="00D822B6"/>
    <w:rsid w:val="00D82B0C"/>
    <w:rsid w:val="00D87F29"/>
    <w:rsid w:val="00DA3F85"/>
    <w:rsid w:val="00DB7BBF"/>
    <w:rsid w:val="00DC458A"/>
    <w:rsid w:val="00DC7F64"/>
    <w:rsid w:val="00DD215B"/>
    <w:rsid w:val="00DD50B6"/>
    <w:rsid w:val="00DE039E"/>
    <w:rsid w:val="00DF0605"/>
    <w:rsid w:val="00DF2EF0"/>
    <w:rsid w:val="00DF4058"/>
    <w:rsid w:val="00DF59DF"/>
    <w:rsid w:val="00E00F4F"/>
    <w:rsid w:val="00E15477"/>
    <w:rsid w:val="00E21557"/>
    <w:rsid w:val="00E64919"/>
    <w:rsid w:val="00E6631F"/>
    <w:rsid w:val="00E721F3"/>
    <w:rsid w:val="00E77538"/>
    <w:rsid w:val="00E81D1E"/>
    <w:rsid w:val="00E90B27"/>
    <w:rsid w:val="00E92C21"/>
    <w:rsid w:val="00E93835"/>
    <w:rsid w:val="00E93E5F"/>
    <w:rsid w:val="00E97E2C"/>
    <w:rsid w:val="00EA7D80"/>
    <w:rsid w:val="00EB6A40"/>
    <w:rsid w:val="00EC539C"/>
    <w:rsid w:val="00ED7EC9"/>
    <w:rsid w:val="00EE489D"/>
    <w:rsid w:val="00EE520B"/>
    <w:rsid w:val="00F17AC2"/>
    <w:rsid w:val="00F17FB6"/>
    <w:rsid w:val="00F23956"/>
    <w:rsid w:val="00F4443D"/>
    <w:rsid w:val="00F50E98"/>
    <w:rsid w:val="00F52518"/>
    <w:rsid w:val="00F549F6"/>
    <w:rsid w:val="00F554B9"/>
    <w:rsid w:val="00F61671"/>
    <w:rsid w:val="00FA5429"/>
    <w:rsid w:val="00FD5EB6"/>
    <w:rsid w:val="00FE0CF9"/>
    <w:rsid w:val="00FF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7F072"/>
  <w15:docId w15:val="{61A0D021-6B06-4ED7-9653-964C8303F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54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4">
    <w:name w:val="Style4"/>
    <w:basedOn w:val="Normalny"/>
    <w:uiPriority w:val="99"/>
    <w:rsid w:val="002A7508"/>
    <w:pPr>
      <w:widowControl w:val="0"/>
      <w:autoSpaceDE w:val="0"/>
      <w:autoSpaceDN w:val="0"/>
      <w:adjustRightInd w:val="0"/>
      <w:spacing w:after="0" w:line="280" w:lineRule="exact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2A7508"/>
    <w:pPr>
      <w:widowControl w:val="0"/>
      <w:autoSpaceDE w:val="0"/>
      <w:autoSpaceDN w:val="0"/>
      <w:adjustRightInd w:val="0"/>
      <w:spacing w:after="0" w:line="295" w:lineRule="exact"/>
      <w:ind w:hanging="360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2A7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19">
    <w:name w:val="Font Style19"/>
    <w:basedOn w:val="Domylnaczcionkaakapitu"/>
    <w:uiPriority w:val="99"/>
    <w:rsid w:val="002A7508"/>
    <w:rPr>
      <w:rFonts w:ascii="Times New Roman" w:hAnsi="Times New Roman" w:cs="Times New Roman"/>
      <w:color w:val="000000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53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C539C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customStyle="1" w:styleId="Style6">
    <w:name w:val="Style6"/>
    <w:basedOn w:val="Normalny"/>
    <w:uiPriority w:val="99"/>
    <w:rsid w:val="00EC539C"/>
    <w:pPr>
      <w:widowControl w:val="0"/>
      <w:autoSpaceDE w:val="0"/>
      <w:autoSpaceDN w:val="0"/>
      <w:adjustRightInd w:val="0"/>
      <w:spacing w:after="0" w:line="289" w:lineRule="exact"/>
      <w:ind w:hanging="346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C539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A650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A650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A6509"/>
    <w:rPr>
      <w:vertAlign w:val="superscript"/>
    </w:rPr>
  </w:style>
  <w:style w:type="paragraph" w:customStyle="1" w:styleId="Style7">
    <w:name w:val="Style7"/>
    <w:basedOn w:val="Normalny"/>
    <w:uiPriority w:val="99"/>
    <w:rsid w:val="0056609C"/>
    <w:pPr>
      <w:widowControl w:val="0"/>
      <w:autoSpaceDE w:val="0"/>
      <w:autoSpaceDN w:val="0"/>
      <w:adjustRightInd w:val="0"/>
      <w:spacing w:after="0" w:line="259" w:lineRule="exact"/>
      <w:ind w:hanging="350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14">
    <w:name w:val="Font Style14"/>
    <w:basedOn w:val="Domylnaczcionkaakapitu"/>
    <w:uiPriority w:val="99"/>
    <w:rsid w:val="0056609C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12">
    <w:name w:val="Font Style12"/>
    <w:basedOn w:val="Domylnaczcionkaakapitu"/>
    <w:uiPriority w:val="99"/>
    <w:rsid w:val="0056609C"/>
    <w:rPr>
      <w:rFonts w:ascii="Arial" w:hAnsi="Arial" w:cs="Arial"/>
      <w:color w:val="000000"/>
      <w:sz w:val="14"/>
      <w:szCs w:val="14"/>
    </w:rPr>
  </w:style>
  <w:style w:type="character" w:customStyle="1" w:styleId="FontStyle13">
    <w:name w:val="Font Style13"/>
    <w:basedOn w:val="Domylnaczcionkaakapitu"/>
    <w:uiPriority w:val="99"/>
    <w:rsid w:val="0056609C"/>
    <w:rPr>
      <w:rFonts w:ascii="Arial" w:hAnsi="Arial" w:cs="Arial"/>
      <w:i/>
      <w:iCs/>
      <w:color w:val="000000"/>
      <w:sz w:val="14"/>
      <w:szCs w:val="1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1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128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99"/>
    <w:rsid w:val="00E93835"/>
  </w:style>
  <w:style w:type="paragraph" w:customStyle="1" w:styleId="Default">
    <w:name w:val="Default"/>
    <w:rsid w:val="0016249D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E2790-36BF-4F8A-BB0C-2AACA8B2F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457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Kempiński</dc:creator>
  <cp:keywords/>
  <dc:description/>
  <cp:lastModifiedBy>Iwona Szyca</cp:lastModifiedBy>
  <cp:revision>3</cp:revision>
  <cp:lastPrinted>2026-04-22T11:00:00Z</cp:lastPrinted>
  <dcterms:created xsi:type="dcterms:W3CDTF">2026-04-22T09:46:00Z</dcterms:created>
  <dcterms:modified xsi:type="dcterms:W3CDTF">2026-04-22T11:21:00Z</dcterms:modified>
</cp:coreProperties>
</file>